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B908F" w14:textId="12E2DF46" w:rsidR="001F20D1" w:rsidRDefault="009E792C">
      <w:pPr>
        <w:rPr>
          <w:b/>
          <w:noProof/>
          <w:highlight w:val="green"/>
          <w:u w:val="single"/>
          <w:lang w:eastAsia="ru-RU"/>
        </w:rPr>
      </w:pPr>
      <w:r>
        <w:rPr>
          <w:noProof/>
          <w:lang w:eastAsia="ru-RU"/>
        </w:rPr>
        <w:pict w14:anchorId="2DE0278C"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Выноска со стрелкой вправо 20" o:spid="_x0000_s1026" type="#_x0000_t78" style="position:absolute;margin-left:-4.95pt;margin-top:13.25pt;width:318.4pt;height:157.2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" adj="14035,,18934" fillcolor="#9cc2e5 [1940]" stroked="f" strokeweight="1pt">
            <v:textbox>
              <w:txbxContent>
                <w:p w14:paraId="61A5CD07" w14:textId="20631E8C" w:rsidR="00EC63A7" w:rsidRPr="00EC63A7" w:rsidRDefault="00EC63A7" w:rsidP="00EC63A7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</w:p>
                <w:p w14:paraId="072BF4C2" w14:textId="1597A2A6" w:rsidR="00EC63A7" w:rsidRDefault="00DF0553" w:rsidP="00EC63A7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r w:rsidR="00E61C30" w:rsidRPr="00EC63A7">
                    <w:rPr>
                      <w:b/>
                      <w:color w:val="FFFFFF" w:themeColor="background1"/>
                      <w:sz w:val="44"/>
                      <w:szCs w:val="44"/>
                    </w:rPr>
                    <w:t>Музей</w:t>
                  </w:r>
                </w:p>
                <w:p w14:paraId="3C596DB3" w14:textId="77777777" w:rsidR="00D86539" w:rsidRPr="00EC63A7" w:rsidRDefault="00D86539" w:rsidP="00D86539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>Банка России</w:t>
                  </w:r>
                </w:p>
                <w:p w14:paraId="4DD240D8" w14:textId="77777777" w:rsidR="00DF0553" w:rsidRPr="00EC63A7" w:rsidRDefault="00DF0553" w:rsidP="00EC63A7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7228FA">
        <w:rPr>
          <w:noProof/>
          <w:lang w:eastAsia="ru-RU"/>
        </w:rPr>
        <w:t xml:space="preserve">  </w:t>
      </w:r>
      <w:r w:rsidR="00EC63A7">
        <w:rPr>
          <w:noProof/>
          <w:lang w:eastAsia="ru-RU"/>
        </w:rPr>
        <w:t xml:space="preserve">                                                                                                                              </w:t>
      </w:r>
      <w:r w:rsidR="00EC63A7">
        <w:rPr>
          <w:noProof/>
          <w:lang w:eastAsia="ru-RU"/>
        </w:rPr>
        <w:drawing>
          <wp:inline distT="0" distB="0" distL="0" distR="0" wp14:anchorId="0B59FFA1" wp14:editId="16B067D5">
            <wp:extent cx="1832309" cy="2353614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092" cy="237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59B62" w14:textId="77777777" w:rsidR="00CF0A47" w:rsidRPr="007B3171" w:rsidRDefault="00EB5408" w:rsidP="004A7015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7B317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Материалы для ученика</w:t>
      </w:r>
    </w:p>
    <w:p w14:paraId="61C6EBD8" w14:textId="142E91BC" w:rsidR="00AE1E0F" w:rsidRPr="007B3171" w:rsidRDefault="00AE1E0F" w:rsidP="00D86539">
      <w:pPr>
        <w:pStyle w:val="a4"/>
        <w:spacing w:afterLines="60" w:after="144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7B3171">
        <w:rPr>
          <w:rFonts w:ascii="Times New Roman" w:hAnsi="Times New Roman" w:cs="Times New Roman"/>
          <w:b/>
          <w:sz w:val="28"/>
          <w:szCs w:val="28"/>
          <w:u w:val="single"/>
        </w:rPr>
        <w:t>Задача 2.</w:t>
      </w:r>
      <w:r w:rsidR="00647407" w:rsidRPr="007B3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657" w:rsidRPr="007B317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47407" w:rsidRPr="007B3171">
        <w:rPr>
          <w:rFonts w:ascii="Times New Roman" w:hAnsi="Times New Roman" w:cs="Times New Roman"/>
          <w:b/>
          <w:i/>
          <w:sz w:val="28"/>
          <w:szCs w:val="28"/>
        </w:rPr>
        <w:t xml:space="preserve">Война войной, а вклад </w:t>
      </w:r>
      <w:r w:rsidR="004E0992" w:rsidRPr="007B3171">
        <w:rPr>
          <w:rFonts w:ascii="Times New Roman" w:hAnsi="Times New Roman" w:cs="Times New Roman"/>
          <w:b/>
          <w:i/>
          <w:sz w:val="28"/>
          <w:szCs w:val="28"/>
        </w:rPr>
        <w:t>по расписани</w:t>
      </w:r>
      <w:r w:rsidR="00647407" w:rsidRPr="007B3171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B26657" w:rsidRPr="007B317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03E43" w:rsidRPr="007B3171">
        <w:rPr>
          <w:rFonts w:ascii="Times New Roman" w:hAnsi="Times New Roman" w:cs="Times New Roman"/>
          <w:b/>
          <w:i/>
          <w:sz w:val="28"/>
          <w:szCs w:val="28"/>
        </w:rPr>
        <w:t xml:space="preserve"> (материалы к решению)</w:t>
      </w:r>
      <w:r w:rsidR="00E61C30">
        <w:rPr>
          <w:rStyle w:val="af4"/>
          <w:rFonts w:ascii="Times New Roman" w:hAnsi="Times New Roman" w:cs="Times New Roman"/>
          <w:b/>
          <w:i/>
          <w:sz w:val="28"/>
          <w:szCs w:val="28"/>
        </w:rPr>
        <w:footnoteReference w:id="1"/>
      </w:r>
    </w:p>
    <w:p w14:paraId="2752B761" w14:textId="77777777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>В последние несколько лет возник серьезный общественный интерес к так называемым военным вкладам – это вклады советских военнослужащих, открытые в период</w:t>
      </w:r>
      <w:r w:rsidR="007B3171">
        <w:rPr>
          <w:sz w:val="28"/>
          <w:szCs w:val="28"/>
        </w:rPr>
        <w:t xml:space="preserve"> </w:t>
      </w:r>
      <w:r w:rsidR="007B3171" w:rsidRPr="007B3171">
        <w:rPr>
          <w:b/>
          <w:sz w:val="28"/>
          <w:szCs w:val="28"/>
        </w:rPr>
        <w:t>В</w:t>
      </w:r>
      <w:r w:rsidRPr="007B3171">
        <w:rPr>
          <w:rStyle w:val="ac"/>
          <w:sz w:val="28"/>
          <w:szCs w:val="28"/>
        </w:rPr>
        <w:t>еликой Отечественной войны</w:t>
      </w:r>
      <w:r w:rsidR="007B3171">
        <w:rPr>
          <w:rStyle w:val="ac"/>
          <w:sz w:val="28"/>
          <w:szCs w:val="28"/>
        </w:rPr>
        <w:t xml:space="preserve"> </w:t>
      </w:r>
      <w:r w:rsidRPr="007B3171">
        <w:rPr>
          <w:sz w:val="28"/>
          <w:szCs w:val="28"/>
        </w:rPr>
        <w:t>в Госбанке СССР, на которые в массовом порядке перечислялась их заработная плата. </w:t>
      </w:r>
    </w:p>
    <w:p w14:paraId="2B51CC05" w14:textId="77777777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>Действительно, в годы Великой Отечественной войны ратный труд советских солдат и офицеров оплачивался государством. Так, согласно приказ</w:t>
      </w:r>
      <w:r w:rsidR="007367B2">
        <w:rPr>
          <w:sz w:val="28"/>
          <w:szCs w:val="28"/>
        </w:rPr>
        <w:t>у</w:t>
      </w:r>
      <w:r w:rsidRPr="007B3171">
        <w:rPr>
          <w:sz w:val="28"/>
          <w:szCs w:val="28"/>
        </w:rPr>
        <w:t xml:space="preserve"> Наркома обороны СССР № 0215 от 25 марта 1942 г. </w:t>
      </w:r>
      <w:r w:rsidR="007367B2">
        <w:rPr>
          <w:sz w:val="28"/>
          <w:szCs w:val="28"/>
        </w:rPr>
        <w:t>«</w:t>
      </w:r>
      <w:r w:rsidRPr="007B3171">
        <w:rPr>
          <w:sz w:val="28"/>
          <w:szCs w:val="28"/>
        </w:rPr>
        <w:t>О результатах проверки наркоматом государственного контроля планирования, финансирования, расхода и учета денежных средств в частях и соединениях Красной Армии</w:t>
      </w:r>
      <w:r w:rsidR="007367B2">
        <w:rPr>
          <w:sz w:val="28"/>
          <w:szCs w:val="28"/>
        </w:rPr>
        <w:t>»</w:t>
      </w:r>
      <w:r w:rsidRPr="007B3171">
        <w:rPr>
          <w:sz w:val="28"/>
          <w:szCs w:val="28"/>
        </w:rPr>
        <w:t xml:space="preserve"> командир кавалерийского полка в 1941 году получал денежное содержание в размере 1,2 тыс. руб. в месяц. В 1943 году командующий войсками фронта зарабатывал 4 тыс. руб. в месяц, а командующий армией – 3,2 тыс. руб. (приказ Наркома обороны СССР № 0351 от 15 мая 1943 г. </w:t>
      </w:r>
      <w:r w:rsidR="001F5659">
        <w:rPr>
          <w:sz w:val="28"/>
          <w:szCs w:val="28"/>
        </w:rPr>
        <w:t>«</w:t>
      </w:r>
      <w:r w:rsidRPr="007B3171">
        <w:rPr>
          <w:sz w:val="28"/>
          <w:szCs w:val="28"/>
        </w:rPr>
        <w:t>Об установлении окладов содержания по основным должностям в округах, фронтах и армиях</w:t>
      </w:r>
      <w:r w:rsidR="001F5659">
        <w:rPr>
          <w:sz w:val="28"/>
          <w:szCs w:val="28"/>
        </w:rPr>
        <w:t>»</w:t>
      </w:r>
      <w:r w:rsidRPr="007B3171">
        <w:rPr>
          <w:sz w:val="28"/>
          <w:szCs w:val="28"/>
        </w:rPr>
        <w:t>).</w:t>
      </w:r>
    </w:p>
    <w:p w14:paraId="7C0CB61A" w14:textId="7CAB10A9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 xml:space="preserve">Денежное содержание рядовых бойцов было скромнее – в 1941 году рядовой первого года службы получал примерно 17 руб. с учетом полевых денег (приказ Наркома обороны СССР № 224 от 26 июня 1941 г. </w:t>
      </w:r>
      <w:r w:rsidR="00725E9A">
        <w:rPr>
          <w:sz w:val="28"/>
          <w:szCs w:val="28"/>
        </w:rPr>
        <w:t>«</w:t>
      </w:r>
      <w:r w:rsidRPr="007B3171">
        <w:rPr>
          <w:sz w:val="28"/>
          <w:szCs w:val="28"/>
        </w:rPr>
        <w:t>О порядке выдачи пособий и полевых денег военнослужащим действующей армии</w:t>
      </w:r>
      <w:r w:rsidR="00725E9A">
        <w:rPr>
          <w:sz w:val="28"/>
          <w:szCs w:val="28"/>
        </w:rPr>
        <w:t>»</w:t>
      </w:r>
      <w:r w:rsidRPr="007B3171">
        <w:rPr>
          <w:sz w:val="28"/>
          <w:szCs w:val="28"/>
        </w:rPr>
        <w:t xml:space="preserve">). В конце июня 1941 года офицеры в звании до капитана включительно имели оклад до назначения в часть (где </w:t>
      </w:r>
      <w:r w:rsidR="00725E9A">
        <w:rPr>
          <w:sz w:val="28"/>
          <w:szCs w:val="28"/>
        </w:rPr>
        <w:t>он</w:t>
      </w:r>
      <w:r w:rsidRPr="007B3171">
        <w:rPr>
          <w:sz w:val="28"/>
          <w:szCs w:val="28"/>
        </w:rPr>
        <w:t xml:space="preserve"> мог измениться в зависимости от занимаемой должности) в размере 550 руб., от майора до полковника – 750 руб., генерал</w:t>
      </w:r>
      <w:r w:rsidR="00B166C5">
        <w:rPr>
          <w:sz w:val="28"/>
          <w:szCs w:val="28"/>
        </w:rPr>
        <w:t>а</w:t>
      </w:r>
      <w:r w:rsidRPr="007B3171">
        <w:rPr>
          <w:sz w:val="28"/>
          <w:szCs w:val="28"/>
        </w:rPr>
        <w:t xml:space="preserve"> – 1 тыс. руб. Кроме того, военнослужащ</w:t>
      </w:r>
      <w:r w:rsidR="00725E9A">
        <w:rPr>
          <w:sz w:val="28"/>
          <w:szCs w:val="28"/>
        </w:rPr>
        <w:t xml:space="preserve">им выплачивались </w:t>
      </w:r>
      <w:r w:rsidRPr="007B3171">
        <w:rPr>
          <w:sz w:val="28"/>
          <w:szCs w:val="28"/>
        </w:rPr>
        <w:t>премии. К примеру, за оперативный и качественный ремонт орудия зенитной артиллерии выплачивалась премия в размере от 75 до 150 руб., а за отремонтированный станковый пулемет – от 10 до 20 руб.</w:t>
      </w:r>
    </w:p>
    <w:p w14:paraId="0EB2FEEE" w14:textId="77777777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lastRenderedPageBreak/>
        <w:t xml:space="preserve">Выплачивались премии и за боевые успехи. Так, за каждый подбитый в бою вражеский танк денежное вознаграждение командиру и наводчику составляло 500 руб., остальному составу орудийного расчета – по 200 руб. (приказ Наркома обороны СССР № 0528 от 1 июля 1942 г. </w:t>
      </w:r>
      <w:r w:rsidR="00BF5D52">
        <w:rPr>
          <w:sz w:val="28"/>
          <w:szCs w:val="28"/>
        </w:rPr>
        <w:t>«</w:t>
      </w:r>
      <w:r w:rsidRPr="007B3171">
        <w:rPr>
          <w:sz w:val="28"/>
          <w:szCs w:val="28"/>
        </w:rPr>
        <w:t>О переименовании противотанковых артиллерийских частей и подразделений в истребительно-противотанковые артиллерийские части и установлении преимуществ начальствующему и рядовому составу этих частей</w:t>
      </w:r>
      <w:r w:rsidR="00BF5D52">
        <w:rPr>
          <w:sz w:val="28"/>
          <w:szCs w:val="28"/>
        </w:rPr>
        <w:t>»</w:t>
      </w:r>
      <w:r w:rsidRPr="007B3171">
        <w:rPr>
          <w:sz w:val="28"/>
          <w:szCs w:val="28"/>
        </w:rPr>
        <w:t xml:space="preserve">). Аналогичные премиальные выплаты за уничтоженные бронемашины противника выплачивались и бойцам расчетов противотанковых </w:t>
      </w:r>
      <w:r w:rsidRPr="00D56D07">
        <w:rPr>
          <w:sz w:val="28"/>
          <w:szCs w:val="28"/>
        </w:rPr>
        <w:t>ружей</w:t>
      </w:r>
      <w:r w:rsidRPr="007B3171">
        <w:rPr>
          <w:sz w:val="28"/>
          <w:szCs w:val="28"/>
        </w:rPr>
        <w:t xml:space="preserve">, а равно и членам экипажей танков (приказ Наркома обороны СССР № 0387 от 24 июня 1944 г. </w:t>
      </w:r>
      <w:r w:rsidR="00BF5D52">
        <w:rPr>
          <w:sz w:val="28"/>
          <w:szCs w:val="28"/>
        </w:rPr>
        <w:t>«</w:t>
      </w:r>
      <w:r w:rsidRPr="007B3171">
        <w:rPr>
          <w:sz w:val="28"/>
          <w:szCs w:val="28"/>
        </w:rPr>
        <w:t>О поощрении бойцов и командиров за боевую работу по уничтожению танков противника</w:t>
      </w:r>
      <w:r w:rsidR="00BF5D52">
        <w:rPr>
          <w:sz w:val="28"/>
          <w:szCs w:val="28"/>
        </w:rPr>
        <w:t>»</w:t>
      </w:r>
      <w:r w:rsidRPr="007B3171">
        <w:rPr>
          <w:sz w:val="28"/>
          <w:szCs w:val="28"/>
        </w:rPr>
        <w:t>).</w:t>
      </w:r>
    </w:p>
    <w:p w14:paraId="03EAB121" w14:textId="476E7030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 xml:space="preserve">Уничтоженный самолет оценивался в 1 тыс. руб., а участие в бомбардировке Берлина – в 2 тыс. руб. каждому члену экипажа бомбардировщика (приказ Наркома обороны СССР № 0299 от 19 августа 1941 г. </w:t>
      </w:r>
      <w:r w:rsidR="00B429D8">
        <w:rPr>
          <w:sz w:val="28"/>
          <w:szCs w:val="28"/>
        </w:rPr>
        <w:t>«</w:t>
      </w:r>
      <w:r w:rsidRPr="007B3171">
        <w:rPr>
          <w:sz w:val="28"/>
          <w:szCs w:val="28"/>
        </w:rPr>
        <w:t>О порядке награждения летного состава военно-воздушных сил Красной Армии за хорошую боевую работу и мерах борьбы со скрытым дезертирством среди отдельных летчиков</w:t>
      </w:r>
      <w:r w:rsidR="001C0CDF">
        <w:rPr>
          <w:sz w:val="28"/>
          <w:szCs w:val="28"/>
        </w:rPr>
        <w:t>»</w:t>
      </w:r>
      <w:r w:rsidRPr="007B3171">
        <w:rPr>
          <w:sz w:val="28"/>
          <w:szCs w:val="28"/>
        </w:rPr>
        <w:t xml:space="preserve">). За потопленный миноносец или подводную лодку летчик и штурман премировались по 10 тыс. руб., а остальные члены экипажа по 2,5 тыс. руб. Уничтожение транспортных кораблей оценивалось дешевле – по 3 тыс. </w:t>
      </w:r>
      <w:proofErr w:type="spellStart"/>
      <w:r w:rsidRPr="007B3171">
        <w:rPr>
          <w:sz w:val="28"/>
          <w:szCs w:val="28"/>
        </w:rPr>
        <w:t>руб</w:t>
      </w:r>
      <w:proofErr w:type="spellEnd"/>
      <w:r w:rsidRPr="007B3171">
        <w:rPr>
          <w:sz w:val="28"/>
          <w:szCs w:val="28"/>
        </w:rPr>
        <w:t xml:space="preserve"> и 1 тыс. руб. соответственно. За сторожевой корабль или тральщик противника летчику и штурману выплачивалось</w:t>
      </w:r>
      <w:r w:rsidR="008F23F4">
        <w:rPr>
          <w:sz w:val="28"/>
          <w:szCs w:val="28"/>
        </w:rPr>
        <w:t xml:space="preserve"> по</w:t>
      </w:r>
      <w:r w:rsidRPr="007B3171">
        <w:rPr>
          <w:sz w:val="28"/>
          <w:szCs w:val="28"/>
        </w:rPr>
        <w:t xml:space="preserve"> 2 тыс. руб., членам экипажа – по 500 руб. Премировал</w:t>
      </w:r>
      <w:r w:rsidR="008F23F4">
        <w:rPr>
          <w:sz w:val="28"/>
          <w:szCs w:val="28"/>
        </w:rPr>
        <w:t>и</w:t>
      </w:r>
      <w:r w:rsidRPr="007B3171">
        <w:rPr>
          <w:sz w:val="28"/>
          <w:szCs w:val="28"/>
        </w:rPr>
        <w:t xml:space="preserve"> также </w:t>
      </w:r>
      <w:r w:rsidR="008F23F4">
        <w:rPr>
          <w:sz w:val="28"/>
          <w:szCs w:val="28"/>
        </w:rPr>
        <w:t>за</w:t>
      </w:r>
      <w:r w:rsidRPr="007B3171">
        <w:rPr>
          <w:sz w:val="28"/>
          <w:szCs w:val="28"/>
        </w:rPr>
        <w:t xml:space="preserve"> уничтожение железнодорожного транспорта: за ка</w:t>
      </w:r>
      <w:r w:rsidR="008F23F4">
        <w:rPr>
          <w:sz w:val="28"/>
          <w:szCs w:val="28"/>
        </w:rPr>
        <w:t>ждый уничтоженный паровоз или</w:t>
      </w:r>
      <w:r w:rsidRPr="007B3171">
        <w:rPr>
          <w:sz w:val="28"/>
          <w:szCs w:val="28"/>
        </w:rPr>
        <w:t xml:space="preserve"> крушение поезда летчик и штурман получали дополнительно по 750 руб., члены экипажа – по 500 руб. (приказ Наркома обороны СССР № 294 от 8 октября 1943 г. с объявлением положения о наградах и премиях для личного состава ВВС Красной </w:t>
      </w:r>
      <w:r w:rsidR="00B166C5">
        <w:rPr>
          <w:sz w:val="28"/>
          <w:szCs w:val="28"/>
        </w:rPr>
        <w:t>А</w:t>
      </w:r>
      <w:r w:rsidRPr="007B3171">
        <w:rPr>
          <w:sz w:val="28"/>
          <w:szCs w:val="28"/>
        </w:rPr>
        <w:t>рмии, авиации дальнего действия, истребительной авиации ПВО и ВВС Военно-</w:t>
      </w:r>
      <w:r w:rsidR="008F23F4">
        <w:rPr>
          <w:sz w:val="28"/>
          <w:szCs w:val="28"/>
        </w:rPr>
        <w:t>м</w:t>
      </w:r>
      <w:r w:rsidRPr="007B3171">
        <w:rPr>
          <w:sz w:val="28"/>
          <w:szCs w:val="28"/>
        </w:rPr>
        <w:t>орского флота).</w:t>
      </w:r>
    </w:p>
    <w:p w14:paraId="5D99E919" w14:textId="77777777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 xml:space="preserve">Правительство в условиях военного времени стремилось привлекать выплачиваемое денежное довольствие во вклады в Госбанке СССР. Вопреки распространенному мнению, открытие вклада не </w:t>
      </w:r>
      <w:r w:rsidR="008F23F4">
        <w:rPr>
          <w:sz w:val="28"/>
          <w:szCs w:val="28"/>
        </w:rPr>
        <w:t>было</w:t>
      </w:r>
      <w:r w:rsidRPr="007B3171">
        <w:rPr>
          <w:sz w:val="28"/>
          <w:szCs w:val="28"/>
        </w:rPr>
        <w:t xml:space="preserve"> обязательным, хотя и пропагандировалось. Это следует из приказа Наркома обороны СССР № 84 от 31 марта 1943 г. </w:t>
      </w:r>
      <w:r w:rsidR="008F23F4">
        <w:rPr>
          <w:sz w:val="28"/>
          <w:szCs w:val="28"/>
        </w:rPr>
        <w:t>«</w:t>
      </w:r>
      <w:r w:rsidRPr="007B3171">
        <w:rPr>
          <w:sz w:val="28"/>
          <w:szCs w:val="28"/>
        </w:rPr>
        <w:t>О привлечении вкладов военнослужащих в учреждения Госбанка и развитии безналичных расчетов</w:t>
      </w:r>
      <w:r w:rsidR="008F23F4">
        <w:rPr>
          <w:sz w:val="28"/>
          <w:szCs w:val="28"/>
        </w:rPr>
        <w:t>»</w:t>
      </w:r>
      <w:r w:rsidR="005B7180">
        <w:rPr>
          <w:sz w:val="28"/>
          <w:szCs w:val="28"/>
        </w:rPr>
        <w:t>, который</w:t>
      </w:r>
      <w:r w:rsidRPr="007B3171">
        <w:rPr>
          <w:sz w:val="28"/>
          <w:szCs w:val="28"/>
        </w:rPr>
        <w:t xml:space="preserve"> устанавливал факт достижения в 1942 году серьезных успехов в привлечении вкладов военнослужащих и развитии безналичных расчетов. Так, на 1 января 1943 года безналичные перечисления из денежного содержания военнослужащих во вклады и на почтовые переводы достигли 70% фонда заработной платы, а количество вкладчиков увеличилось за 1942 год в 17 раз.</w:t>
      </w:r>
    </w:p>
    <w:p w14:paraId="74904111" w14:textId="77777777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>Таким образом, не все бойцы и командиры хранили деньги в Госбанке СССР. Часть из них отправляла зарплату домой, семьям. Другая часть предпочитала наличные расчеты, несмотря на то, что в условиях боевой обстановки хранить деньги в кармане гимнастерки было не всегда удобно. Поскольку открытие вкладов не носило обязательного характера и осуществлялось по личному же</w:t>
      </w:r>
      <w:r w:rsidRPr="007B3171">
        <w:rPr>
          <w:sz w:val="28"/>
          <w:szCs w:val="28"/>
        </w:rPr>
        <w:lastRenderedPageBreak/>
        <w:t>ланию, прохождение военной службы не означало, что каждый из военнослужащих имел вклад в полевом учреждении Госбанка СССР. Однако по состоянию на 1 января 1945 года сумма таких вкладов оказалась весьма существенной – она составила 4,08 млрд руб. (</w:t>
      </w:r>
      <w:r w:rsidR="005B7180">
        <w:rPr>
          <w:sz w:val="28"/>
          <w:szCs w:val="28"/>
        </w:rPr>
        <w:t>и</w:t>
      </w:r>
      <w:r w:rsidRPr="007B3171">
        <w:rPr>
          <w:sz w:val="28"/>
          <w:szCs w:val="28"/>
        </w:rPr>
        <w:t xml:space="preserve">нформация Банка России от 17 марта 2015 г. </w:t>
      </w:r>
      <w:r w:rsidR="005B7180">
        <w:rPr>
          <w:sz w:val="28"/>
          <w:szCs w:val="28"/>
        </w:rPr>
        <w:t>«</w:t>
      </w:r>
      <w:hyperlink r:id="rId9" w:history="1">
        <w:r w:rsidRPr="007B317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Сведения по вкладам военнослужащих </w:t>
        </w:r>
        <w:r w:rsidR="005B718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–</w:t>
        </w:r>
        <w:r w:rsidRPr="007B317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участников Великой Отечественной войны, открытым в 1941</w:t>
        </w:r>
        <w:r w:rsidR="005B718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–</w:t>
        </w:r>
        <w:r w:rsidRPr="007B317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1945 годах в полевых учреждениях Госбанка СССР</w:t>
        </w:r>
      </w:hyperlink>
      <w:r w:rsidR="005B7180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»</w:t>
      </w:r>
      <w:r w:rsidRPr="007B3171">
        <w:rPr>
          <w:sz w:val="28"/>
          <w:szCs w:val="28"/>
        </w:rPr>
        <w:t>).</w:t>
      </w:r>
    </w:p>
    <w:p w14:paraId="5D1D12F9" w14:textId="77777777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>По окончании войны основная часть вкладов была выдана их владельцам или наследникам. К началу 1946 года во вкладах Госбанка СССР осталось лишь 1,22 млрд руб., а 70% вкладов были уже выплачены.</w:t>
      </w:r>
    </w:p>
    <w:p w14:paraId="3F6DC694" w14:textId="77777777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 xml:space="preserve">Постановлением СНК СССР от 15 декабря 1945 года № 3106 </w:t>
      </w:r>
      <w:r w:rsidR="00B2445F">
        <w:rPr>
          <w:sz w:val="28"/>
          <w:szCs w:val="28"/>
        </w:rPr>
        <w:t>«</w:t>
      </w:r>
      <w:r w:rsidRPr="007B3171">
        <w:rPr>
          <w:sz w:val="28"/>
          <w:szCs w:val="28"/>
        </w:rPr>
        <w:t>О выплате наследникам вкладов умерших и погибших военнослужащих, внесенных им</w:t>
      </w:r>
      <w:r w:rsidR="00B2445F">
        <w:rPr>
          <w:sz w:val="28"/>
          <w:szCs w:val="28"/>
        </w:rPr>
        <w:t>и в полевые учреждения Госбанка»</w:t>
      </w:r>
      <w:r w:rsidRPr="007B3171">
        <w:rPr>
          <w:sz w:val="28"/>
          <w:szCs w:val="28"/>
        </w:rPr>
        <w:t xml:space="preserve"> срок оформления права на наследство по данным вкладам был установлен до 1 января 1947 года.</w:t>
      </w:r>
    </w:p>
    <w:p w14:paraId="7167F9B9" w14:textId="77777777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 xml:space="preserve">Впоследствии этот срок был продлен на неопределенное время (постановление Совета Министров СССР от 9 июля 1948 года № 2484 </w:t>
      </w:r>
      <w:r w:rsidR="00B2445F">
        <w:rPr>
          <w:sz w:val="28"/>
          <w:szCs w:val="28"/>
        </w:rPr>
        <w:t>«</w:t>
      </w:r>
      <w:r w:rsidRPr="007B3171">
        <w:rPr>
          <w:sz w:val="28"/>
          <w:szCs w:val="28"/>
        </w:rPr>
        <w:t>О порядке выплаты наследникам незавещанных вкладов умерших и погибших военнослужащих, внесенных ими в полевые</w:t>
      </w:r>
      <w:r w:rsidR="00B2445F">
        <w:rPr>
          <w:sz w:val="28"/>
          <w:szCs w:val="28"/>
        </w:rPr>
        <w:t xml:space="preserve"> учреждения Госбанка»</w:t>
      </w:r>
      <w:r w:rsidRPr="007B3171">
        <w:rPr>
          <w:sz w:val="28"/>
          <w:szCs w:val="28"/>
        </w:rPr>
        <w:t>). Было установлено, что право на наследство должно быть оформлено в течение шести месяцев со дня получения наследником официального извещения о наличии вклада. Направление таких извещений возлагалось на военные комиссариаты.</w:t>
      </w:r>
    </w:p>
    <w:p w14:paraId="3CE425DE" w14:textId="1878CF34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>Постепенно вклады военнослужащих продолжали выплачиваться, и на 1 января 1952 года общая сумма невостребованных вкладов на счетах Госбанк</w:t>
      </w:r>
      <w:r w:rsidR="00B2445F">
        <w:rPr>
          <w:sz w:val="28"/>
          <w:szCs w:val="28"/>
        </w:rPr>
        <w:t>а СССР составила 574,7 млн руб.</w:t>
      </w:r>
      <w:r w:rsidRPr="007B3171">
        <w:rPr>
          <w:sz w:val="28"/>
          <w:szCs w:val="28"/>
        </w:rPr>
        <w:t xml:space="preserve"> </w:t>
      </w:r>
      <w:r w:rsidR="00B2445F">
        <w:rPr>
          <w:sz w:val="28"/>
          <w:szCs w:val="28"/>
        </w:rPr>
        <w:t>У</w:t>
      </w:r>
      <w:r w:rsidRPr="007B3171">
        <w:rPr>
          <w:sz w:val="28"/>
          <w:szCs w:val="28"/>
        </w:rPr>
        <w:t>казанная сумма невостребованных вкладов была перечислена в бюджет СССР, а лицевые счета сданы на хранение в архив Госбанка СССР (постановление Совета Министров СССР от 16 января 1952 года №</w:t>
      </w:r>
      <w:r w:rsidR="00B166C5">
        <w:rPr>
          <w:sz w:val="28"/>
          <w:szCs w:val="28"/>
        </w:rPr>
        <w:t> </w:t>
      </w:r>
      <w:r w:rsidRPr="007B3171">
        <w:rPr>
          <w:sz w:val="28"/>
          <w:szCs w:val="28"/>
        </w:rPr>
        <w:t xml:space="preserve">221 </w:t>
      </w:r>
      <w:r w:rsidR="00B2445F">
        <w:rPr>
          <w:sz w:val="28"/>
          <w:szCs w:val="28"/>
        </w:rPr>
        <w:t>«</w:t>
      </w:r>
      <w:r w:rsidRPr="007B3171">
        <w:rPr>
          <w:sz w:val="28"/>
          <w:szCs w:val="28"/>
        </w:rPr>
        <w:t>О государственном бюджете Союза ССР на 1952 год</w:t>
      </w:r>
      <w:r w:rsidR="00B2445F">
        <w:rPr>
          <w:sz w:val="28"/>
          <w:szCs w:val="28"/>
        </w:rPr>
        <w:t>»</w:t>
      </w:r>
      <w:r w:rsidRPr="007B3171">
        <w:rPr>
          <w:sz w:val="28"/>
          <w:szCs w:val="28"/>
        </w:rPr>
        <w:t>). Однако выплаты вкладчикам полевых учреждений производились и в последующие годы.</w:t>
      </w:r>
    </w:p>
    <w:p w14:paraId="178D92A3" w14:textId="77777777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>К настоящему времени выплачено около 88% вкладов, находившихся на счетах Госбанка СССР по состоянию на 1 января 1945 года. Остались невостребованными 1 792 975 вкладов на общую сумму 492,76 млн руб. в неденоминированных рублях, что равно 49,28 тыс. руб. в современном исчислении. Разумеется, вклады отличаются по сумме (в неденоминированных рублях) и их количеству:</w:t>
      </w:r>
    </w:p>
    <w:p w14:paraId="2D3F3AA7" w14:textId="77777777" w:rsidR="00EB5408" w:rsidRPr="007B3171" w:rsidRDefault="00EB5408" w:rsidP="00D86539">
      <w:pPr>
        <w:numPr>
          <w:ilvl w:val="0"/>
          <w:numId w:val="10"/>
        </w:numPr>
        <w:spacing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171">
        <w:rPr>
          <w:rFonts w:ascii="Times New Roman" w:hAnsi="Times New Roman" w:cs="Times New Roman"/>
          <w:sz w:val="28"/>
          <w:szCs w:val="28"/>
        </w:rPr>
        <w:t>вклады в размере до 50 руб. – 891 160 шт. на сумму 14,85 млн руб.;</w:t>
      </w:r>
    </w:p>
    <w:p w14:paraId="6DB9DE6C" w14:textId="77777777" w:rsidR="00EB5408" w:rsidRPr="007B3171" w:rsidRDefault="00EB5408" w:rsidP="00D86539">
      <w:pPr>
        <w:numPr>
          <w:ilvl w:val="0"/>
          <w:numId w:val="10"/>
        </w:numPr>
        <w:spacing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171">
        <w:rPr>
          <w:rFonts w:ascii="Times New Roman" w:hAnsi="Times New Roman" w:cs="Times New Roman"/>
          <w:sz w:val="28"/>
          <w:szCs w:val="28"/>
        </w:rPr>
        <w:t>вклады в размере от 50 до 100 руб. – 249 039 шт. на сумму 16,29 млн руб.;</w:t>
      </w:r>
    </w:p>
    <w:p w14:paraId="0E96D990" w14:textId="77777777" w:rsidR="00EB5408" w:rsidRPr="007B3171" w:rsidRDefault="00EB5408" w:rsidP="00D86539">
      <w:pPr>
        <w:numPr>
          <w:ilvl w:val="0"/>
          <w:numId w:val="10"/>
        </w:numPr>
        <w:spacing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171">
        <w:rPr>
          <w:rFonts w:ascii="Times New Roman" w:hAnsi="Times New Roman" w:cs="Times New Roman"/>
          <w:sz w:val="28"/>
          <w:szCs w:val="28"/>
        </w:rPr>
        <w:t>вклады в размере от 100 до 250 руб. – 269 528 шт. на сумму 40,51 млн руб.;</w:t>
      </w:r>
    </w:p>
    <w:p w14:paraId="4C251465" w14:textId="77777777" w:rsidR="00EB5408" w:rsidRPr="007B3171" w:rsidRDefault="00EB5408" w:rsidP="00D86539">
      <w:pPr>
        <w:numPr>
          <w:ilvl w:val="0"/>
          <w:numId w:val="10"/>
        </w:numPr>
        <w:spacing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171">
        <w:rPr>
          <w:rFonts w:ascii="Times New Roman" w:hAnsi="Times New Roman" w:cs="Times New Roman"/>
          <w:sz w:val="28"/>
          <w:szCs w:val="28"/>
        </w:rPr>
        <w:t>вклады в размере от 250 до 500 руб. – 139 353 шт. на сумму 48,36 млн руб.;</w:t>
      </w:r>
    </w:p>
    <w:p w14:paraId="458C518A" w14:textId="77777777" w:rsidR="00EB5408" w:rsidRPr="008921A0" w:rsidRDefault="00EB5408" w:rsidP="00D86539">
      <w:pPr>
        <w:numPr>
          <w:ilvl w:val="0"/>
          <w:numId w:val="10"/>
        </w:numPr>
        <w:spacing w:afterLines="60" w:after="144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921A0">
        <w:rPr>
          <w:rFonts w:ascii="Times New Roman" w:hAnsi="Times New Roman" w:cs="Times New Roman"/>
          <w:spacing w:val="-6"/>
          <w:sz w:val="28"/>
          <w:szCs w:val="28"/>
        </w:rPr>
        <w:t>вклады в размере от 500 до 1 тыс. руб. – 110 109 шт. на сумму 74,75 млн руб.;</w:t>
      </w:r>
    </w:p>
    <w:p w14:paraId="3320F5B9" w14:textId="77777777" w:rsidR="00EB5408" w:rsidRPr="007B3171" w:rsidRDefault="00EB5408" w:rsidP="00D86539">
      <w:pPr>
        <w:numPr>
          <w:ilvl w:val="0"/>
          <w:numId w:val="10"/>
        </w:numPr>
        <w:spacing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171">
        <w:rPr>
          <w:rFonts w:ascii="Times New Roman" w:hAnsi="Times New Roman" w:cs="Times New Roman"/>
          <w:sz w:val="28"/>
          <w:szCs w:val="28"/>
        </w:rPr>
        <w:lastRenderedPageBreak/>
        <w:t>вклады в размере от 1 тыс. до 5 тыс. руб. – 127 244 шт. на сумму 252,07 млн руб.</w:t>
      </w:r>
      <w:r w:rsidR="0016688D">
        <w:rPr>
          <w:rFonts w:ascii="Times New Roman" w:hAnsi="Times New Roman" w:cs="Times New Roman"/>
          <w:sz w:val="28"/>
          <w:szCs w:val="28"/>
        </w:rPr>
        <w:t>;</w:t>
      </w:r>
    </w:p>
    <w:p w14:paraId="127F84D7" w14:textId="77777777" w:rsidR="00EB5408" w:rsidRPr="008921A0" w:rsidRDefault="00EB5408" w:rsidP="006264E8">
      <w:pPr>
        <w:numPr>
          <w:ilvl w:val="0"/>
          <w:numId w:val="10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921A0">
        <w:rPr>
          <w:rFonts w:ascii="Times New Roman" w:hAnsi="Times New Roman" w:cs="Times New Roman"/>
          <w:spacing w:val="-6"/>
          <w:sz w:val="28"/>
          <w:szCs w:val="28"/>
        </w:rPr>
        <w:t>вклады в размере от 5 тыс. до 10 тыс. руб. – 5 953 шт. на сумму 38,06 млн руб.;</w:t>
      </w:r>
    </w:p>
    <w:p w14:paraId="4117DC49" w14:textId="77777777" w:rsidR="00EB5408" w:rsidRPr="007B3171" w:rsidRDefault="00EB5408" w:rsidP="006264E8">
      <w:pPr>
        <w:numPr>
          <w:ilvl w:val="0"/>
          <w:numId w:val="10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171">
        <w:rPr>
          <w:rFonts w:ascii="Times New Roman" w:hAnsi="Times New Roman" w:cs="Times New Roman"/>
          <w:sz w:val="28"/>
          <w:szCs w:val="28"/>
        </w:rPr>
        <w:t>вклады в размере от 10 тыс. руб. – 589 шт. на сумму 7,88 млн руб.</w:t>
      </w:r>
    </w:p>
    <w:p w14:paraId="4B6AAE7E" w14:textId="77777777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 xml:space="preserve">Основная часть вкладов открыта на довольно незначительные суммы до 1 тыс. руб. На хранящиеся в них денежные средства все прошедшие годы продолжали начисляться проценты. В соответствии с письмом Банка России № 55 от 22 сентября 1993 года </w:t>
      </w:r>
      <w:r w:rsidR="0016688D">
        <w:rPr>
          <w:sz w:val="28"/>
          <w:szCs w:val="28"/>
        </w:rPr>
        <w:t>«</w:t>
      </w:r>
      <w:r w:rsidRPr="007B3171">
        <w:rPr>
          <w:sz w:val="28"/>
          <w:szCs w:val="28"/>
        </w:rPr>
        <w:t>О ведении операций с полевыми учреждениями Центрального банка РФ по вкладам военнослужащих</w:t>
      </w:r>
      <w:r w:rsidR="0016688D">
        <w:rPr>
          <w:sz w:val="28"/>
          <w:szCs w:val="28"/>
        </w:rPr>
        <w:t>»</w:t>
      </w:r>
      <w:r w:rsidRPr="007B3171">
        <w:rPr>
          <w:sz w:val="28"/>
          <w:szCs w:val="28"/>
        </w:rPr>
        <w:t xml:space="preserve"> на вклады военнослужащих до 1 января 1993 года начислялось 2% годовых.</w:t>
      </w:r>
    </w:p>
    <w:p w14:paraId="56B4E6AC" w14:textId="77777777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 xml:space="preserve">С 1 января до 1 апреля 1993 года на указанные вклады начислялось 20% годовых, а в дальнейшем – в размере процентных ставок, устанавливаемых </w:t>
      </w:r>
      <w:r w:rsidR="0016688D">
        <w:rPr>
          <w:sz w:val="28"/>
          <w:szCs w:val="28"/>
        </w:rPr>
        <w:t>с</w:t>
      </w:r>
      <w:r w:rsidRPr="007B3171">
        <w:rPr>
          <w:sz w:val="28"/>
          <w:szCs w:val="28"/>
        </w:rPr>
        <w:t>оветом директоров Сбербанка России по вкладам до востребования. В настоящее время процентная ставка по таким вкладам составляет 0,01% годовых.</w:t>
      </w:r>
    </w:p>
    <w:p w14:paraId="75023896" w14:textId="77777777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 xml:space="preserve">Однако не следует забывать, что денежные вклады были неоднократно деноминированы в ходе проводимых реформ. Так, в соответствии с постановлением Совета Министров СССР, ЦК ВКП(б) от 14 декабря 1947 № 4004 </w:t>
      </w:r>
      <w:r w:rsidR="0016688D">
        <w:rPr>
          <w:sz w:val="28"/>
          <w:szCs w:val="28"/>
        </w:rPr>
        <w:t>«</w:t>
      </w:r>
      <w:r w:rsidRPr="007B3171">
        <w:rPr>
          <w:sz w:val="28"/>
          <w:szCs w:val="28"/>
        </w:rPr>
        <w:t>О проведении денежной реформы и отмене карточек на продовольственные и промышленные товары</w:t>
      </w:r>
      <w:r w:rsidR="0016688D">
        <w:rPr>
          <w:sz w:val="28"/>
          <w:szCs w:val="28"/>
        </w:rPr>
        <w:t>»</w:t>
      </w:r>
      <w:r w:rsidRPr="007B3171">
        <w:rPr>
          <w:sz w:val="28"/>
          <w:szCs w:val="28"/>
        </w:rPr>
        <w:t xml:space="preserve"> все вклады в размере от 3 тыс. до 10 тыс. руб. </w:t>
      </w:r>
      <w:r w:rsidR="0016688D">
        <w:rPr>
          <w:sz w:val="28"/>
          <w:szCs w:val="28"/>
        </w:rPr>
        <w:t>«</w:t>
      </w:r>
      <w:r w:rsidRPr="007B3171">
        <w:rPr>
          <w:sz w:val="28"/>
          <w:szCs w:val="28"/>
        </w:rPr>
        <w:t>похудели</w:t>
      </w:r>
      <w:r w:rsidR="0016688D">
        <w:rPr>
          <w:sz w:val="28"/>
          <w:szCs w:val="28"/>
        </w:rPr>
        <w:t>»</w:t>
      </w:r>
      <w:r w:rsidRPr="007B3171">
        <w:rPr>
          <w:sz w:val="28"/>
          <w:szCs w:val="28"/>
        </w:rPr>
        <w:t xml:space="preserve"> по курсу 3 старых рубля за 2 новых. К примеру, если сумма вклада составляла 3 тыс. руб., то после деноминации его размер составил 2 тыс. руб. Крупные вклады в размере свыше 10 тыс. руб. потеряли 50% своей суммы. Без изменений были сохранены только вклады в размере до 3 тыс. руб.</w:t>
      </w:r>
    </w:p>
    <w:p w14:paraId="7141C61B" w14:textId="77777777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>Затем 1 января 1961 года была проведена денежная реформа, включа</w:t>
      </w:r>
      <w:r w:rsidR="0016688D">
        <w:rPr>
          <w:sz w:val="28"/>
          <w:szCs w:val="28"/>
        </w:rPr>
        <w:t>вш</w:t>
      </w:r>
      <w:r w:rsidRPr="007B3171">
        <w:rPr>
          <w:sz w:val="28"/>
          <w:szCs w:val="28"/>
        </w:rPr>
        <w:t xml:space="preserve">ая в себя деноминацию всех вкладов в 10 раз (постановление Совета Министров СССР от 4 мая 1960 года № 470 </w:t>
      </w:r>
      <w:r w:rsidR="0016688D">
        <w:rPr>
          <w:sz w:val="28"/>
          <w:szCs w:val="28"/>
        </w:rPr>
        <w:t>«</w:t>
      </w:r>
      <w:hyperlink r:id="rId10" w:history="1">
        <w:r w:rsidRPr="007B317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 изменении масштаба цен и замене ныне обращающихся денег новыми деньгами</w:t>
        </w:r>
      </w:hyperlink>
      <w:r w:rsidR="0016688D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»</w:t>
      </w:r>
      <w:r w:rsidRPr="007B3171">
        <w:rPr>
          <w:sz w:val="28"/>
          <w:szCs w:val="28"/>
        </w:rPr>
        <w:t>).</w:t>
      </w:r>
    </w:p>
    <w:p w14:paraId="0359DE24" w14:textId="77777777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>Таким образом, если на 1 января 1945 года размер условного вклада составлял 100 руб., то 1 января 1993 года его владелец мог полу</w:t>
      </w:r>
      <w:r w:rsidR="0016688D">
        <w:rPr>
          <w:sz w:val="28"/>
          <w:szCs w:val="28"/>
        </w:rPr>
        <w:t>чить лишь 25,87 руб. Аналогично</w:t>
      </w:r>
      <w:r w:rsidRPr="007B3171">
        <w:rPr>
          <w:sz w:val="28"/>
          <w:szCs w:val="28"/>
        </w:rPr>
        <w:t xml:space="preserve"> по вкладу в размере 1 тыс. руб. выплата составляла 258,71 руб., а по вкладу в размере 15 тыс. руб. – 1940,3 руб.</w:t>
      </w:r>
    </w:p>
    <w:p w14:paraId="29ABC6F3" w14:textId="77777777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>1 января 1998 года в России произошла еще одна денежная реформа, в ходе которой все вклады были деноминированы еще в 1000 раз. Таким образом, если к моменту этого события размер вклада составлял 1 тыс. руб., то с 1 января 1998 года он стал равен 1 руб., и именно на эту сумму дальше начислялись и продолжают начисляться 0,01% годовых.</w:t>
      </w:r>
    </w:p>
    <w:p w14:paraId="3DFC10C6" w14:textId="77777777" w:rsidR="00EB5408" w:rsidRPr="008921A0" w:rsidRDefault="00EB5408" w:rsidP="00D86539">
      <w:pPr>
        <w:pStyle w:val="a7"/>
        <w:spacing w:before="0" w:beforeAutospacing="0" w:afterLines="60" w:after="144" w:afterAutospacing="0"/>
        <w:jc w:val="both"/>
        <w:rPr>
          <w:spacing w:val="-6"/>
          <w:sz w:val="28"/>
          <w:szCs w:val="28"/>
        </w:rPr>
      </w:pPr>
      <w:r w:rsidRPr="008921A0">
        <w:rPr>
          <w:spacing w:val="-6"/>
          <w:sz w:val="28"/>
          <w:szCs w:val="28"/>
        </w:rPr>
        <w:t>К сожалению, на рассматривае</w:t>
      </w:r>
      <w:r w:rsidR="0016688D" w:rsidRPr="008921A0">
        <w:rPr>
          <w:spacing w:val="-6"/>
          <w:sz w:val="28"/>
          <w:szCs w:val="28"/>
        </w:rPr>
        <w:t>мые вклады не распространяется</w:t>
      </w:r>
      <w:r w:rsidRPr="008921A0">
        <w:rPr>
          <w:spacing w:val="-6"/>
          <w:sz w:val="28"/>
          <w:szCs w:val="28"/>
        </w:rPr>
        <w:t xml:space="preserve"> действие Федерального закона от 10 мая 1995 г. № 73-ФЗ </w:t>
      </w:r>
      <w:r w:rsidR="0016688D" w:rsidRPr="008921A0">
        <w:rPr>
          <w:spacing w:val="-6"/>
          <w:sz w:val="28"/>
          <w:szCs w:val="28"/>
        </w:rPr>
        <w:t>«</w:t>
      </w:r>
      <w:hyperlink r:id="rId11" w:history="1">
        <w:r w:rsidRPr="008921A0">
          <w:rPr>
            <w:rStyle w:val="a5"/>
            <w:color w:val="auto"/>
            <w:spacing w:val="-6"/>
            <w:sz w:val="28"/>
            <w:szCs w:val="28"/>
            <w:u w:val="none"/>
            <w:bdr w:val="none" w:sz="0" w:space="0" w:color="auto" w:frame="1"/>
          </w:rPr>
          <w:t>О восстановлении и защите сбережений граждан Российской Федерации</w:t>
        </w:r>
      </w:hyperlink>
      <w:r w:rsidR="0016688D" w:rsidRPr="008921A0">
        <w:rPr>
          <w:spacing w:val="-6"/>
          <w:sz w:val="28"/>
          <w:szCs w:val="28"/>
        </w:rPr>
        <w:t>»</w:t>
      </w:r>
      <w:r w:rsidRPr="008921A0">
        <w:rPr>
          <w:spacing w:val="-6"/>
          <w:sz w:val="28"/>
          <w:szCs w:val="28"/>
        </w:rPr>
        <w:t>. Этот закон предусматривает признание сбережений граждан, обесценившихся в результате гиперинфляции начала 1990-х го</w:t>
      </w:r>
      <w:r w:rsidRPr="008921A0">
        <w:rPr>
          <w:spacing w:val="-6"/>
          <w:sz w:val="28"/>
          <w:szCs w:val="28"/>
        </w:rPr>
        <w:lastRenderedPageBreak/>
        <w:t>дов, государственным внутренним долгом России и гарантирует их компенсацию согласно покупательной способности валюты СССР в 1990 году. Однако денежные сбережения, хранившиеся в Госбанке СССР, докуме</w:t>
      </w:r>
      <w:r w:rsidR="0016688D" w:rsidRPr="008921A0">
        <w:rPr>
          <w:spacing w:val="-6"/>
          <w:sz w:val="28"/>
          <w:szCs w:val="28"/>
        </w:rPr>
        <w:t>нт не затрагивает. В</w:t>
      </w:r>
      <w:r w:rsidRPr="008921A0">
        <w:rPr>
          <w:spacing w:val="-6"/>
          <w:sz w:val="28"/>
          <w:szCs w:val="28"/>
        </w:rPr>
        <w:t>ладельцы военных вкладов и их наследники не смогут получить такую компенсацию.</w:t>
      </w:r>
    </w:p>
    <w:p w14:paraId="0A1C5420" w14:textId="77777777" w:rsidR="00EB5408" w:rsidRPr="007B3171" w:rsidRDefault="00EB5408" w:rsidP="00D86539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  <w:r w:rsidRPr="007B3171">
        <w:rPr>
          <w:sz w:val="28"/>
          <w:szCs w:val="28"/>
        </w:rPr>
        <w:t>В результате после всех проведенных денежных реформ общая сумма не выплаченных к настоящему моменту военных вкладов в современном масштабе цен составляет менее 50 тыс. руб., а их средний размер равен 3 коп.</w:t>
      </w:r>
    </w:p>
    <w:p w14:paraId="7BD3FB15" w14:textId="77777777" w:rsidR="0092155D" w:rsidRPr="007B3171" w:rsidRDefault="0016688D" w:rsidP="00D86539">
      <w:pPr>
        <w:spacing w:afterLines="60" w:after="14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88C0D88" wp14:editId="7FEFC1E4">
            <wp:simplePos x="0" y="0"/>
            <wp:positionH relativeFrom="column">
              <wp:posOffset>5053965</wp:posOffset>
            </wp:positionH>
            <wp:positionV relativeFrom="paragraph">
              <wp:posOffset>21590</wp:posOffset>
            </wp:positionV>
            <wp:extent cx="923704" cy="930096"/>
            <wp:effectExtent l="0" t="0" r="0" b="3810"/>
            <wp:wrapTight wrapText="bothSides">
              <wp:wrapPolygon edited="0">
                <wp:start x="0" y="0"/>
                <wp:lineTo x="0" y="21246"/>
                <wp:lineTo x="20946" y="21246"/>
                <wp:lineTo x="209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704" cy="93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33F" w:rsidRPr="0016688D">
        <w:rPr>
          <w:rFonts w:ascii="Times New Roman" w:hAnsi="Times New Roman" w:cs="Times New Roman"/>
          <w:b/>
          <w:sz w:val="28"/>
          <w:szCs w:val="28"/>
          <w:u w:val="single"/>
        </w:rPr>
        <w:t>Задача 5</w:t>
      </w:r>
      <w:r w:rsidR="0092155D" w:rsidRPr="001668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96AA8" w:rsidRPr="0016688D">
        <w:rPr>
          <w:rFonts w:ascii="Times New Roman" w:hAnsi="Times New Roman" w:cs="Times New Roman"/>
          <w:b/>
          <w:sz w:val="28"/>
          <w:szCs w:val="28"/>
        </w:rPr>
        <w:t xml:space="preserve"> «Картофельная загадка»</w:t>
      </w:r>
      <w:r w:rsidR="00F03E43" w:rsidRPr="007B3171">
        <w:rPr>
          <w:rFonts w:ascii="Times New Roman" w:hAnsi="Times New Roman" w:cs="Times New Roman"/>
          <w:b/>
          <w:i/>
          <w:sz w:val="28"/>
          <w:szCs w:val="28"/>
        </w:rPr>
        <w:t xml:space="preserve"> (материалы к решению)</w:t>
      </w:r>
    </w:p>
    <w:p w14:paraId="0E543BF5" w14:textId="7797AFAA" w:rsidR="004952CF" w:rsidRPr="007B3171" w:rsidRDefault="0016688D" w:rsidP="00D86539">
      <w:pPr>
        <w:pStyle w:val="a4"/>
        <w:spacing w:afterLines="60" w:after="144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r w:rsidR="004952CF" w:rsidRPr="007B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выяснить, в чем же измерялся картофель, вам необходимо перейти по ссылке и изучить таблицы представленных страниц книги «Красная Москва. 1917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–1920 гг.» </w:t>
      </w:r>
      <w:r w:rsidR="00960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305 по 325 страницы).</w:t>
      </w:r>
      <w:r w:rsidR="004952CF" w:rsidRPr="007B3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CEC10" w14:textId="77777777" w:rsidR="004952CF" w:rsidRPr="007B3171" w:rsidRDefault="004952CF" w:rsidP="00D86539">
      <w:pPr>
        <w:pStyle w:val="a4"/>
        <w:spacing w:afterLines="60" w:after="144" w:line="240" w:lineRule="auto"/>
        <w:ind w:left="322" w:firstLine="245"/>
        <w:rPr>
          <w:rFonts w:ascii="Times New Roman" w:hAnsi="Times New Roman" w:cs="Times New Roman"/>
          <w:sz w:val="28"/>
          <w:szCs w:val="28"/>
        </w:rPr>
      </w:pPr>
      <w:r w:rsidRPr="007B3171">
        <w:rPr>
          <w:rFonts w:ascii="Times New Roman" w:hAnsi="Times New Roman" w:cs="Times New Roman"/>
          <w:sz w:val="28"/>
          <w:szCs w:val="28"/>
        </w:rPr>
        <w:t>Нужная вам страница:</w:t>
      </w:r>
    </w:p>
    <w:p w14:paraId="4948F548" w14:textId="77777777" w:rsidR="004952CF" w:rsidRPr="007B3171" w:rsidRDefault="004952CF" w:rsidP="000B1759">
      <w:pPr>
        <w:pStyle w:val="a4"/>
        <w:ind w:left="322" w:hanging="436"/>
        <w:rPr>
          <w:rFonts w:ascii="Times New Roman" w:hAnsi="Times New Roman" w:cs="Times New Roman"/>
          <w:b/>
          <w:sz w:val="28"/>
          <w:szCs w:val="28"/>
        </w:rPr>
      </w:pPr>
      <w:r w:rsidRPr="007B31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EE3D78" wp14:editId="6DB8DEF6">
            <wp:extent cx="5629275" cy="7151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419" cy="717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B256" w14:textId="5B3C5CB0" w:rsidR="00807A0C" w:rsidRPr="008921A0" w:rsidRDefault="00807A0C" w:rsidP="008921A0">
      <w:pPr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8921A0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Значение слова </w:t>
      </w:r>
      <w:r w:rsidR="00960174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«</w:t>
      </w:r>
      <w:r w:rsidRPr="008921A0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мера</w:t>
      </w:r>
      <w:r w:rsidR="00960174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»</w:t>
      </w:r>
    </w:p>
    <w:p w14:paraId="2924454A" w14:textId="77777777" w:rsidR="00807A0C" w:rsidRPr="007B3171" w:rsidRDefault="00807A0C" w:rsidP="008921A0">
      <w:pPr>
        <w:pStyle w:val="a4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B317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Общее значение – </w:t>
      </w:r>
      <w:r w:rsidRPr="007B3171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количество.</w:t>
      </w:r>
      <w:r w:rsidR="008921A0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8921A0" w:rsidRPr="008921A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</w:t>
      </w:r>
      <w:r w:rsidRPr="007B317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таринная единица объёма сыпучих тел и соответствующий сосуд (в России обычно равнялась четверику – 26,24 л, или 8 гарнцам).</w:t>
      </w:r>
    </w:p>
    <w:p w14:paraId="6F82FCA0" w14:textId="77777777" w:rsidR="004952CF" w:rsidRDefault="004952CF" w:rsidP="008921A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5BCBF7A" w14:textId="77777777" w:rsidR="00960174" w:rsidRDefault="00960174" w:rsidP="008921A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0A889C" w14:textId="77777777" w:rsidR="00960174" w:rsidRPr="008921A0" w:rsidRDefault="00960174" w:rsidP="008921A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2270AD" w14:textId="77777777" w:rsidR="00A46082" w:rsidRPr="007B3171" w:rsidRDefault="00B2133F" w:rsidP="006264E8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921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Задача 7</w:t>
      </w:r>
      <w:r w:rsidR="00A46082" w:rsidRPr="008921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="00E96AA8" w:rsidRPr="008921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E96AA8" w:rsidRPr="008921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«Шайба из денег»</w:t>
      </w:r>
      <w:r w:rsidR="00F03E43" w:rsidRPr="007B3171">
        <w:rPr>
          <w:rFonts w:ascii="Times New Roman" w:hAnsi="Times New Roman" w:cs="Times New Roman"/>
          <w:b/>
          <w:i/>
          <w:sz w:val="28"/>
          <w:szCs w:val="28"/>
        </w:rPr>
        <w:t xml:space="preserve"> (материалы к решению)</w:t>
      </w:r>
      <w:r w:rsidR="0043734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7495BB7" w14:textId="3CF565E9" w:rsidR="002A4ABB" w:rsidRPr="007B3171" w:rsidRDefault="00D86539" w:rsidP="006264E8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открытых источниках есть данные</w:t>
      </w:r>
      <w:r w:rsidR="00B35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2A4ABB" w:rsidRPr="007B3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 банкнот российской </w:t>
      </w:r>
      <w:r w:rsidR="00B3590D">
        <w:rPr>
          <w:rFonts w:ascii="Times New Roman" w:hAnsi="Times New Roman" w:cs="Times New Roman"/>
          <w:sz w:val="28"/>
          <w:szCs w:val="28"/>
          <w:shd w:val="clear" w:color="auto" w:fill="FFFFFF"/>
        </w:rPr>
        <w:t>валюты следующий: 10 рублей – 0,</w:t>
      </w:r>
      <w:r w:rsidR="002A4ABB" w:rsidRPr="007B3171">
        <w:rPr>
          <w:rFonts w:ascii="Times New Roman" w:hAnsi="Times New Roman" w:cs="Times New Roman"/>
          <w:sz w:val="28"/>
          <w:szCs w:val="28"/>
          <w:shd w:val="clear" w:color="auto" w:fill="FFFFFF"/>
        </w:rPr>
        <w:t>94 г.; 50 рублей – 0</w:t>
      </w:r>
      <w:r w:rsidR="00B3590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4ABB" w:rsidRPr="007B3171">
        <w:rPr>
          <w:rFonts w:ascii="Times New Roman" w:hAnsi="Times New Roman" w:cs="Times New Roman"/>
          <w:sz w:val="28"/>
          <w:szCs w:val="28"/>
          <w:shd w:val="clear" w:color="auto" w:fill="FFFFFF"/>
        </w:rPr>
        <w:t>97 г; 100 рублей – 0</w:t>
      </w:r>
      <w:r w:rsidR="00B3590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4ABB" w:rsidRPr="007B3171">
        <w:rPr>
          <w:rFonts w:ascii="Times New Roman" w:hAnsi="Times New Roman" w:cs="Times New Roman"/>
          <w:sz w:val="28"/>
          <w:szCs w:val="28"/>
          <w:shd w:val="clear" w:color="auto" w:fill="FFFFFF"/>
        </w:rPr>
        <w:t>93 г; 500 рублей – 0</w:t>
      </w:r>
      <w:r w:rsidR="00B3590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4ABB" w:rsidRPr="007B3171">
        <w:rPr>
          <w:rFonts w:ascii="Times New Roman" w:hAnsi="Times New Roman" w:cs="Times New Roman"/>
          <w:sz w:val="28"/>
          <w:szCs w:val="28"/>
          <w:shd w:val="clear" w:color="auto" w:fill="FFFFFF"/>
        </w:rPr>
        <w:t>97 г; 1000 рублей – 1</w:t>
      </w:r>
      <w:r w:rsidR="00B3590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4ABB" w:rsidRPr="007B3171">
        <w:rPr>
          <w:rFonts w:ascii="Times New Roman" w:hAnsi="Times New Roman" w:cs="Times New Roman"/>
          <w:sz w:val="28"/>
          <w:szCs w:val="28"/>
          <w:shd w:val="clear" w:color="auto" w:fill="FFFFFF"/>
        </w:rPr>
        <w:t>04 г; 5000 рублей – 1</w:t>
      </w:r>
      <w:r w:rsidR="00B3590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4ABB" w:rsidRPr="007B3171">
        <w:rPr>
          <w:rFonts w:ascii="Times New Roman" w:hAnsi="Times New Roman" w:cs="Times New Roman"/>
          <w:sz w:val="28"/>
          <w:szCs w:val="28"/>
          <w:shd w:val="clear" w:color="auto" w:fill="FFFFFF"/>
        </w:rPr>
        <w:t>02 г. Интересно, что тысячная купюра – самая тяжелая, хотя и ненамного</w:t>
      </w:r>
      <w:r w:rsidR="00B35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тяжелее других</w:t>
      </w:r>
      <w:r w:rsidR="002A4ABB" w:rsidRPr="007B3171">
        <w:rPr>
          <w:rFonts w:ascii="Times New Roman" w:hAnsi="Times New Roman" w:cs="Times New Roman"/>
          <w:sz w:val="28"/>
          <w:szCs w:val="28"/>
          <w:shd w:val="clear" w:color="auto" w:fill="FFFFFF"/>
        </w:rPr>
        <w:t>. Толщину купюр определя</w:t>
      </w:r>
      <w:r w:rsidR="0096017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A4ABB" w:rsidRPr="007B3171">
        <w:rPr>
          <w:rFonts w:ascii="Times New Roman" w:hAnsi="Times New Roman" w:cs="Times New Roman"/>
          <w:sz w:val="28"/>
          <w:szCs w:val="28"/>
          <w:shd w:val="clear" w:color="auto" w:fill="FFFFFF"/>
        </w:rPr>
        <w:t>т качество бумаги и технологические возможности</w:t>
      </w:r>
      <w:r w:rsidR="00A11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«Гознака» – так называется предприятие, печатающее банкноты по заказу Банка России</w:t>
      </w:r>
      <w:r w:rsidR="002A4ABB" w:rsidRPr="007B3171">
        <w:rPr>
          <w:rFonts w:ascii="Times New Roman" w:hAnsi="Times New Roman" w:cs="Times New Roman"/>
          <w:sz w:val="28"/>
          <w:szCs w:val="28"/>
          <w:shd w:val="clear" w:color="auto" w:fill="FFFFFF"/>
        </w:rPr>
        <w:t>. Сегодня некоторые страны печатают деньги из пластика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например</w:t>
      </w:r>
      <w:r w:rsidR="0096017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это памятная банкнота, выпущенная в 20</w:t>
      </w:r>
      <w:r w:rsidR="00A11ED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году к </w:t>
      </w:r>
      <w:r w:rsidRPr="00D86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Чемпионату мира по футболу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она сделана из полимерной плёнки</w:t>
      </w:r>
      <w:r w:rsidR="002A4ABB" w:rsidRPr="007B3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35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случае </w:t>
      </w:r>
      <w:r w:rsidR="002A4ABB" w:rsidRPr="007B317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денег в пачке может еще уменьшит</w:t>
      </w:r>
      <w:r w:rsidR="00B3590D">
        <w:rPr>
          <w:rFonts w:ascii="Times New Roman" w:hAnsi="Times New Roman" w:cs="Times New Roman"/>
          <w:sz w:val="28"/>
          <w:szCs w:val="28"/>
          <w:shd w:val="clear" w:color="auto" w:fill="FFFFFF"/>
        </w:rPr>
        <w:t>ься –</w:t>
      </w:r>
      <w:r w:rsidR="002A4ABB" w:rsidRPr="007B3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толщина купюры позволит размещать их пачками в тонк</w:t>
      </w:r>
      <w:r w:rsidR="0096017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bookmarkStart w:id="0" w:name="_GoBack"/>
      <w:bookmarkEnd w:id="0"/>
      <w:r w:rsidR="002A4ABB" w:rsidRPr="007B3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портмоне. </w:t>
      </w:r>
    </w:p>
    <w:p w14:paraId="14503E2B" w14:textId="77777777" w:rsidR="00D872A4" w:rsidRPr="007B3171" w:rsidRDefault="00D872A4" w:rsidP="00D872A4">
      <w:pPr>
        <w:ind w:left="322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656DC46C" w14:textId="77777777" w:rsidR="00D872A4" w:rsidRDefault="00D872A4" w:rsidP="00D872A4">
      <w:pPr>
        <w:pStyle w:val="a4"/>
        <w:ind w:left="0" w:firstLine="426"/>
        <w:jc w:val="both"/>
        <w:rPr>
          <w:rFonts w:ascii="Arial" w:eastAsiaTheme="minorEastAsia" w:hAnsi="Arial" w:cs="Arial"/>
          <w:b/>
          <w:color w:val="202124"/>
          <w:highlight w:val="green"/>
          <w:u w:val="single"/>
          <w:shd w:val="clear" w:color="auto" w:fill="FFFFFF"/>
        </w:rPr>
      </w:pPr>
    </w:p>
    <w:p w14:paraId="3F15440B" w14:textId="77777777" w:rsidR="00D85D22" w:rsidRPr="002A4ABB" w:rsidRDefault="00D85D22" w:rsidP="00210637">
      <w:pPr>
        <w:shd w:val="clear" w:color="auto" w:fill="FFFFFF"/>
        <w:spacing w:before="100" w:beforeAutospacing="1" w:after="100" w:afterAutospacing="1" w:line="240" w:lineRule="auto"/>
        <w:ind w:left="322"/>
        <w:jc w:val="center"/>
        <w:rPr>
          <w:rFonts w:cstheme="minorHAnsi"/>
          <w:noProof/>
          <w:lang w:eastAsia="ru-RU"/>
        </w:rPr>
      </w:pPr>
    </w:p>
    <w:sectPr w:rsidR="00D85D22" w:rsidRPr="002A4ABB" w:rsidSect="007B31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A110F" w14:textId="77777777" w:rsidR="009E792C" w:rsidRDefault="009E792C" w:rsidP="00E61C30">
      <w:pPr>
        <w:spacing w:after="0" w:line="240" w:lineRule="auto"/>
      </w:pPr>
      <w:r>
        <w:separator/>
      </w:r>
    </w:p>
  </w:endnote>
  <w:endnote w:type="continuationSeparator" w:id="0">
    <w:p w14:paraId="0985F303" w14:textId="77777777" w:rsidR="009E792C" w:rsidRDefault="009E792C" w:rsidP="00E6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B958F" w14:textId="77777777" w:rsidR="009E792C" w:rsidRDefault="009E792C" w:rsidP="00E61C30">
      <w:pPr>
        <w:spacing w:after="0" w:line="240" w:lineRule="auto"/>
      </w:pPr>
      <w:r>
        <w:separator/>
      </w:r>
    </w:p>
  </w:footnote>
  <w:footnote w:type="continuationSeparator" w:id="0">
    <w:p w14:paraId="42E5E331" w14:textId="77777777" w:rsidR="009E792C" w:rsidRDefault="009E792C" w:rsidP="00E61C30">
      <w:pPr>
        <w:spacing w:after="0" w:line="240" w:lineRule="auto"/>
      </w:pPr>
      <w:r>
        <w:continuationSeparator/>
      </w:r>
    </w:p>
  </w:footnote>
  <w:footnote w:id="1">
    <w:p w14:paraId="59998F05" w14:textId="625AFDBD" w:rsidR="00E61C30" w:rsidRDefault="00E61C30" w:rsidP="00E61C30">
      <w:pPr>
        <w:pStyle w:val="af2"/>
      </w:pPr>
      <w:r>
        <w:rPr>
          <w:rStyle w:val="af4"/>
        </w:rPr>
        <w:footnoteRef/>
      </w:r>
      <w:r>
        <w:t xml:space="preserve"> Данные из статьи С. Щербакова «Военные вклады: существуют ли они?» // Гарант https://www.garant.ru/actual/70_letie_pobedy/voennye_vklady/#ixzz77faze8yj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F72"/>
    <w:multiLevelType w:val="hybridMultilevel"/>
    <w:tmpl w:val="979A645E"/>
    <w:lvl w:ilvl="0" w:tplc="E33AB778">
      <w:start w:val="1"/>
      <w:numFmt w:val="decimal"/>
      <w:lvlText w:val="%1)"/>
      <w:lvlJc w:val="left"/>
      <w:pPr>
        <w:ind w:left="682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0FCB0446"/>
    <w:multiLevelType w:val="multilevel"/>
    <w:tmpl w:val="434C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B4D4D"/>
    <w:multiLevelType w:val="hybridMultilevel"/>
    <w:tmpl w:val="2CAC0BF4"/>
    <w:lvl w:ilvl="0" w:tplc="034E05EC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24128A"/>
    <w:multiLevelType w:val="hybridMultilevel"/>
    <w:tmpl w:val="17986E5A"/>
    <w:lvl w:ilvl="0" w:tplc="19FA03B2">
      <w:start w:val="1"/>
      <w:numFmt w:val="decimal"/>
      <w:lvlText w:val="%1)"/>
      <w:lvlJc w:val="left"/>
      <w:pPr>
        <w:ind w:left="68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 w15:restartNumberingAfterBreak="0">
    <w:nsid w:val="48967075"/>
    <w:multiLevelType w:val="multilevel"/>
    <w:tmpl w:val="FDCC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41A27"/>
    <w:multiLevelType w:val="multilevel"/>
    <w:tmpl w:val="11404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BC1535"/>
    <w:multiLevelType w:val="multilevel"/>
    <w:tmpl w:val="6E6E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86203"/>
    <w:multiLevelType w:val="hybridMultilevel"/>
    <w:tmpl w:val="0930F164"/>
    <w:lvl w:ilvl="0" w:tplc="8F7E4360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8" w15:restartNumberingAfterBreak="0">
    <w:nsid w:val="73380ECD"/>
    <w:multiLevelType w:val="hybridMultilevel"/>
    <w:tmpl w:val="A5008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57ABD"/>
    <w:multiLevelType w:val="multilevel"/>
    <w:tmpl w:val="E028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B55854"/>
    <w:multiLevelType w:val="hybridMultilevel"/>
    <w:tmpl w:val="A09AC292"/>
    <w:lvl w:ilvl="0" w:tplc="C318128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CB"/>
    <w:rsid w:val="00002D41"/>
    <w:rsid w:val="00017ED5"/>
    <w:rsid w:val="0002304A"/>
    <w:rsid w:val="00050E68"/>
    <w:rsid w:val="000651F4"/>
    <w:rsid w:val="000712EC"/>
    <w:rsid w:val="000761BE"/>
    <w:rsid w:val="000856E8"/>
    <w:rsid w:val="00094929"/>
    <w:rsid w:val="000B061B"/>
    <w:rsid w:val="000B1759"/>
    <w:rsid w:val="000B583C"/>
    <w:rsid w:val="000D2B6D"/>
    <w:rsid w:val="000D503C"/>
    <w:rsid w:val="000D7188"/>
    <w:rsid w:val="000E0CB0"/>
    <w:rsid w:val="000E25FF"/>
    <w:rsid w:val="000E3868"/>
    <w:rsid w:val="000E60E0"/>
    <w:rsid w:val="000F2AA7"/>
    <w:rsid w:val="0011106C"/>
    <w:rsid w:val="00115231"/>
    <w:rsid w:val="001279E9"/>
    <w:rsid w:val="00145F78"/>
    <w:rsid w:val="00155478"/>
    <w:rsid w:val="0016688D"/>
    <w:rsid w:val="00173C9E"/>
    <w:rsid w:val="001839E1"/>
    <w:rsid w:val="00191668"/>
    <w:rsid w:val="00194A19"/>
    <w:rsid w:val="00195137"/>
    <w:rsid w:val="00197DCB"/>
    <w:rsid w:val="001A160D"/>
    <w:rsid w:val="001C0CDF"/>
    <w:rsid w:val="001C2A8F"/>
    <w:rsid w:val="001C72B3"/>
    <w:rsid w:val="001D307F"/>
    <w:rsid w:val="001E7C3C"/>
    <w:rsid w:val="001F20D1"/>
    <w:rsid w:val="001F5659"/>
    <w:rsid w:val="0020079B"/>
    <w:rsid w:val="00207A8B"/>
    <w:rsid w:val="00210637"/>
    <w:rsid w:val="002367C7"/>
    <w:rsid w:val="00240594"/>
    <w:rsid w:val="00257444"/>
    <w:rsid w:val="0026084D"/>
    <w:rsid w:val="00281834"/>
    <w:rsid w:val="00283920"/>
    <w:rsid w:val="00293374"/>
    <w:rsid w:val="002A4ABB"/>
    <w:rsid w:val="002A4B76"/>
    <w:rsid w:val="002B33A8"/>
    <w:rsid w:val="002D3B10"/>
    <w:rsid w:val="002D54A2"/>
    <w:rsid w:val="002F4137"/>
    <w:rsid w:val="002F7F9A"/>
    <w:rsid w:val="00310FEE"/>
    <w:rsid w:val="00314445"/>
    <w:rsid w:val="00335AF4"/>
    <w:rsid w:val="00346CD6"/>
    <w:rsid w:val="003506AC"/>
    <w:rsid w:val="003808A1"/>
    <w:rsid w:val="003954D4"/>
    <w:rsid w:val="00396C61"/>
    <w:rsid w:val="003B7A8D"/>
    <w:rsid w:val="003D07CB"/>
    <w:rsid w:val="003F06BA"/>
    <w:rsid w:val="004019C7"/>
    <w:rsid w:val="00403D16"/>
    <w:rsid w:val="00420CB7"/>
    <w:rsid w:val="00422E3D"/>
    <w:rsid w:val="00430CA8"/>
    <w:rsid w:val="00432539"/>
    <w:rsid w:val="00437347"/>
    <w:rsid w:val="004378F4"/>
    <w:rsid w:val="004532CA"/>
    <w:rsid w:val="004753CA"/>
    <w:rsid w:val="00494A84"/>
    <w:rsid w:val="004952CF"/>
    <w:rsid w:val="004A037A"/>
    <w:rsid w:val="004A3039"/>
    <w:rsid w:val="004A7015"/>
    <w:rsid w:val="004B3E40"/>
    <w:rsid w:val="004D0A3B"/>
    <w:rsid w:val="004D39DF"/>
    <w:rsid w:val="004D69D3"/>
    <w:rsid w:val="004E0992"/>
    <w:rsid w:val="004F226E"/>
    <w:rsid w:val="0050003B"/>
    <w:rsid w:val="0050050D"/>
    <w:rsid w:val="0052026A"/>
    <w:rsid w:val="00530E50"/>
    <w:rsid w:val="005325A3"/>
    <w:rsid w:val="005333FB"/>
    <w:rsid w:val="005354A6"/>
    <w:rsid w:val="005438FD"/>
    <w:rsid w:val="0055514A"/>
    <w:rsid w:val="00565D54"/>
    <w:rsid w:val="005807BD"/>
    <w:rsid w:val="00580FD9"/>
    <w:rsid w:val="00594763"/>
    <w:rsid w:val="00595B4A"/>
    <w:rsid w:val="005A6F56"/>
    <w:rsid w:val="005B5324"/>
    <w:rsid w:val="005B7180"/>
    <w:rsid w:val="005C0104"/>
    <w:rsid w:val="005C4041"/>
    <w:rsid w:val="005E497D"/>
    <w:rsid w:val="005E7B7D"/>
    <w:rsid w:val="006029CC"/>
    <w:rsid w:val="006264E8"/>
    <w:rsid w:val="00647407"/>
    <w:rsid w:val="006509A3"/>
    <w:rsid w:val="0065180A"/>
    <w:rsid w:val="006571A5"/>
    <w:rsid w:val="00670A0B"/>
    <w:rsid w:val="00671136"/>
    <w:rsid w:val="006843DF"/>
    <w:rsid w:val="00685836"/>
    <w:rsid w:val="00685B63"/>
    <w:rsid w:val="00697D02"/>
    <w:rsid w:val="006A1E21"/>
    <w:rsid w:val="006E538D"/>
    <w:rsid w:val="006E572F"/>
    <w:rsid w:val="00711893"/>
    <w:rsid w:val="007228FA"/>
    <w:rsid w:val="00725E9A"/>
    <w:rsid w:val="00734057"/>
    <w:rsid w:val="007341B1"/>
    <w:rsid w:val="007367B2"/>
    <w:rsid w:val="007435E8"/>
    <w:rsid w:val="00750D26"/>
    <w:rsid w:val="0075265E"/>
    <w:rsid w:val="00753EA8"/>
    <w:rsid w:val="00773DA4"/>
    <w:rsid w:val="00793A5B"/>
    <w:rsid w:val="007941F0"/>
    <w:rsid w:val="007B3171"/>
    <w:rsid w:val="007B3AA9"/>
    <w:rsid w:val="007B4F20"/>
    <w:rsid w:val="007F76EA"/>
    <w:rsid w:val="007F77AC"/>
    <w:rsid w:val="00801E68"/>
    <w:rsid w:val="00802169"/>
    <w:rsid w:val="00807A0C"/>
    <w:rsid w:val="00812CCB"/>
    <w:rsid w:val="00816513"/>
    <w:rsid w:val="008414D7"/>
    <w:rsid w:val="00850A69"/>
    <w:rsid w:val="008921A0"/>
    <w:rsid w:val="008D7487"/>
    <w:rsid w:val="008F23F4"/>
    <w:rsid w:val="008F477B"/>
    <w:rsid w:val="008F5F10"/>
    <w:rsid w:val="008F6EEA"/>
    <w:rsid w:val="00907E0C"/>
    <w:rsid w:val="00912FA0"/>
    <w:rsid w:val="009214C1"/>
    <w:rsid w:val="0092155D"/>
    <w:rsid w:val="009221B2"/>
    <w:rsid w:val="00923C7E"/>
    <w:rsid w:val="00930235"/>
    <w:rsid w:val="00932E90"/>
    <w:rsid w:val="009356DA"/>
    <w:rsid w:val="00943C43"/>
    <w:rsid w:val="009458E3"/>
    <w:rsid w:val="0095373B"/>
    <w:rsid w:val="00960174"/>
    <w:rsid w:val="00965915"/>
    <w:rsid w:val="009B62D0"/>
    <w:rsid w:val="009E153C"/>
    <w:rsid w:val="009E6C4B"/>
    <w:rsid w:val="009E792C"/>
    <w:rsid w:val="009F3B40"/>
    <w:rsid w:val="00A03C15"/>
    <w:rsid w:val="00A11EDB"/>
    <w:rsid w:val="00A15FD0"/>
    <w:rsid w:val="00A34B77"/>
    <w:rsid w:val="00A35380"/>
    <w:rsid w:val="00A40BC2"/>
    <w:rsid w:val="00A43993"/>
    <w:rsid w:val="00A46082"/>
    <w:rsid w:val="00A80AD8"/>
    <w:rsid w:val="00AC4342"/>
    <w:rsid w:val="00AE1E0F"/>
    <w:rsid w:val="00B030FB"/>
    <w:rsid w:val="00B16254"/>
    <w:rsid w:val="00B166C5"/>
    <w:rsid w:val="00B2133F"/>
    <w:rsid w:val="00B238C2"/>
    <w:rsid w:val="00B2445F"/>
    <w:rsid w:val="00B26657"/>
    <w:rsid w:val="00B3590D"/>
    <w:rsid w:val="00B372AB"/>
    <w:rsid w:val="00B429D8"/>
    <w:rsid w:val="00B43D83"/>
    <w:rsid w:val="00B50D5B"/>
    <w:rsid w:val="00B52819"/>
    <w:rsid w:val="00B61EAB"/>
    <w:rsid w:val="00B71848"/>
    <w:rsid w:val="00BA2FE3"/>
    <w:rsid w:val="00BC4E32"/>
    <w:rsid w:val="00BF3FD4"/>
    <w:rsid w:val="00BF5D52"/>
    <w:rsid w:val="00C03EC7"/>
    <w:rsid w:val="00C30A7C"/>
    <w:rsid w:val="00C362E4"/>
    <w:rsid w:val="00C45E4C"/>
    <w:rsid w:val="00C45F90"/>
    <w:rsid w:val="00C66C72"/>
    <w:rsid w:val="00C72791"/>
    <w:rsid w:val="00C83E4F"/>
    <w:rsid w:val="00CA7EDC"/>
    <w:rsid w:val="00CB5705"/>
    <w:rsid w:val="00CC05E2"/>
    <w:rsid w:val="00CD1D0B"/>
    <w:rsid w:val="00CD31AB"/>
    <w:rsid w:val="00CE532B"/>
    <w:rsid w:val="00CF0A47"/>
    <w:rsid w:val="00D057CD"/>
    <w:rsid w:val="00D1446A"/>
    <w:rsid w:val="00D17B2F"/>
    <w:rsid w:val="00D42064"/>
    <w:rsid w:val="00D428C5"/>
    <w:rsid w:val="00D45694"/>
    <w:rsid w:val="00D56D07"/>
    <w:rsid w:val="00D63CDA"/>
    <w:rsid w:val="00D76C61"/>
    <w:rsid w:val="00D85D22"/>
    <w:rsid w:val="00D86539"/>
    <w:rsid w:val="00D872A4"/>
    <w:rsid w:val="00D93576"/>
    <w:rsid w:val="00DA0F82"/>
    <w:rsid w:val="00DA4862"/>
    <w:rsid w:val="00DE294A"/>
    <w:rsid w:val="00DF0553"/>
    <w:rsid w:val="00DF3CD6"/>
    <w:rsid w:val="00E1239E"/>
    <w:rsid w:val="00E16AA0"/>
    <w:rsid w:val="00E17D91"/>
    <w:rsid w:val="00E2253C"/>
    <w:rsid w:val="00E248A6"/>
    <w:rsid w:val="00E44D28"/>
    <w:rsid w:val="00E46813"/>
    <w:rsid w:val="00E61C30"/>
    <w:rsid w:val="00E659EE"/>
    <w:rsid w:val="00E66884"/>
    <w:rsid w:val="00E8249B"/>
    <w:rsid w:val="00E96AA8"/>
    <w:rsid w:val="00EA3312"/>
    <w:rsid w:val="00EA7468"/>
    <w:rsid w:val="00EB5408"/>
    <w:rsid w:val="00EC63A7"/>
    <w:rsid w:val="00ED02E1"/>
    <w:rsid w:val="00F03E43"/>
    <w:rsid w:val="00F220B4"/>
    <w:rsid w:val="00F26EF3"/>
    <w:rsid w:val="00F443B8"/>
    <w:rsid w:val="00F51633"/>
    <w:rsid w:val="00F525EF"/>
    <w:rsid w:val="00F70062"/>
    <w:rsid w:val="00F7071B"/>
    <w:rsid w:val="00F765CF"/>
    <w:rsid w:val="00F97BC5"/>
    <w:rsid w:val="00FD50C1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C34D39"/>
  <w15:docId w15:val="{913E1A04-7BF5-4791-8840-329F63C1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34B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7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F42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145F78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A34B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47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310F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43D83"/>
    <w:rPr>
      <w:color w:val="954F72" w:themeColor="followedHyperlink"/>
      <w:u w:val="single"/>
    </w:rPr>
  </w:style>
  <w:style w:type="character" w:customStyle="1" w:styleId="w">
    <w:name w:val="w"/>
    <w:basedOn w:val="a0"/>
    <w:rsid w:val="00CB5705"/>
  </w:style>
  <w:style w:type="paragraph" w:customStyle="1" w:styleId="book">
    <w:name w:val="book"/>
    <w:basedOn w:val="a"/>
    <w:rsid w:val="00DA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d">
    <w:name w:val="mord"/>
    <w:basedOn w:val="a0"/>
    <w:rsid w:val="00155478"/>
  </w:style>
  <w:style w:type="character" w:customStyle="1" w:styleId="mrel">
    <w:name w:val="mrel"/>
    <w:basedOn w:val="a0"/>
    <w:rsid w:val="00155478"/>
  </w:style>
  <w:style w:type="character" w:customStyle="1" w:styleId="citation">
    <w:name w:val="citation"/>
    <w:basedOn w:val="a0"/>
    <w:rsid w:val="00FD50C1"/>
  </w:style>
  <w:style w:type="paragraph" w:styleId="a9">
    <w:name w:val="Balloon Text"/>
    <w:basedOn w:val="a"/>
    <w:link w:val="aa"/>
    <w:uiPriority w:val="99"/>
    <w:semiHidden/>
    <w:unhideWhenUsed/>
    <w:rsid w:val="00C8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E4F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E6C4B"/>
    <w:rPr>
      <w:i/>
      <w:iCs/>
    </w:rPr>
  </w:style>
  <w:style w:type="character" w:styleId="ac">
    <w:name w:val="Strong"/>
    <w:basedOn w:val="a0"/>
    <w:uiPriority w:val="22"/>
    <w:qFormat/>
    <w:rsid w:val="00EB540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952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4952CF"/>
  </w:style>
  <w:style w:type="character" w:customStyle="1" w:styleId="example-fullblock">
    <w:name w:val="example-fullblock"/>
    <w:basedOn w:val="a0"/>
    <w:rsid w:val="004952CF"/>
  </w:style>
  <w:style w:type="character" w:customStyle="1" w:styleId="example-block">
    <w:name w:val="example-block"/>
    <w:basedOn w:val="a0"/>
    <w:rsid w:val="004952CF"/>
  </w:style>
  <w:style w:type="character" w:customStyle="1" w:styleId="example-select">
    <w:name w:val="example-select"/>
    <w:basedOn w:val="a0"/>
    <w:rsid w:val="004952CF"/>
  </w:style>
  <w:style w:type="character" w:customStyle="1" w:styleId="example-absent">
    <w:name w:val="example-absent"/>
    <w:basedOn w:val="a0"/>
    <w:rsid w:val="004952CF"/>
  </w:style>
  <w:style w:type="character" w:customStyle="1" w:styleId="example-recommendations">
    <w:name w:val="example-recommendations"/>
    <w:basedOn w:val="a0"/>
    <w:rsid w:val="004952CF"/>
  </w:style>
  <w:style w:type="character" w:styleId="ad">
    <w:name w:val="annotation reference"/>
    <w:basedOn w:val="a0"/>
    <w:uiPriority w:val="99"/>
    <w:semiHidden/>
    <w:unhideWhenUsed/>
    <w:rsid w:val="00DF055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F055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F055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055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0553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E61C3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61C3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61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040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903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89457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50C4-C92C-4AF6-A5F5-4443220E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7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В. Самойлик</dc:creator>
  <cp:keywords/>
  <dc:description/>
  <cp:lastModifiedBy>Полина Борисовна Скойбеда</cp:lastModifiedBy>
  <cp:revision>26</cp:revision>
  <cp:lastPrinted>2021-10-06T09:55:00Z</cp:lastPrinted>
  <dcterms:created xsi:type="dcterms:W3CDTF">2021-10-08T15:07:00Z</dcterms:created>
  <dcterms:modified xsi:type="dcterms:W3CDTF">2022-04-18T12:43:00Z</dcterms:modified>
</cp:coreProperties>
</file>